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65" w:rsidRPr="00197C65" w:rsidRDefault="00197C65" w:rsidP="00197C65">
      <w:pPr>
        <w:jc w:val="center"/>
        <w:rPr>
          <w:rFonts w:cs="Arial"/>
          <w:b/>
          <w:bCs/>
        </w:rPr>
      </w:pPr>
      <w:r w:rsidRPr="00197C65">
        <w:rPr>
          <w:rFonts w:cs="Arial"/>
          <w:b/>
          <w:bCs/>
        </w:rPr>
        <w:t>Пояснительная записка</w:t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</w:rPr>
        <w:t>к проекту закона Тюменской области «О внесении изменени</w:t>
      </w:r>
      <w:r w:rsidR="00D20EB2">
        <w:rPr>
          <w:rFonts w:cs="Arial"/>
          <w:b/>
        </w:rPr>
        <w:t>й</w:t>
      </w:r>
      <w:r w:rsidRPr="00197C65">
        <w:rPr>
          <w:rFonts w:cs="Arial"/>
          <w:b/>
        </w:rPr>
        <w:t xml:space="preserve"> в </w:t>
      </w:r>
      <w:r w:rsidR="00147E78">
        <w:rPr>
          <w:rFonts w:cs="Arial"/>
          <w:b/>
        </w:rPr>
        <w:t>Кодекс</w:t>
      </w:r>
      <w:r w:rsidRPr="00197C65">
        <w:rPr>
          <w:rFonts w:cs="Arial"/>
          <w:b/>
        </w:rPr>
        <w:t xml:space="preserve"> Тюменской области об административной ответственности»</w:t>
      </w:r>
    </w:p>
    <w:p w:rsidR="00197C65" w:rsidRPr="00197C65" w:rsidRDefault="00197C65" w:rsidP="00147E78">
      <w:pPr>
        <w:ind w:firstLine="709"/>
        <w:jc w:val="both"/>
        <w:rPr>
          <w:rFonts w:cs="Arial"/>
          <w:b/>
        </w:rPr>
      </w:pPr>
    </w:p>
    <w:p w:rsidR="00CB6CEB" w:rsidRDefault="00147E78" w:rsidP="00CB6CEB">
      <w:pPr>
        <w:shd w:val="clear" w:color="auto" w:fill="FFFFFF"/>
        <w:ind w:firstLine="709"/>
        <w:jc w:val="both"/>
        <w:rPr>
          <w:rFonts w:cs="Arial"/>
        </w:rPr>
      </w:pPr>
      <w:proofErr w:type="gramStart"/>
      <w:r w:rsidRPr="00CB6CEB">
        <w:rPr>
          <w:rFonts w:cs="Arial"/>
        </w:rPr>
        <w:t xml:space="preserve">Федеральным законом от 07.05.2013 № 96-ФЗ «О внесении изменений в Кодекс Российской Федерации об административных правонарушениях» установлена административная ответственность за нарушение требований сохранения, использования и государственной охраны объектов культурного наследия (памятников истории и культуры) народов Российской Федерации, их территорий либо несоблюдение ограничений, установленных в границах их зон охраны, </w:t>
      </w:r>
      <w:r w:rsidRPr="00CB6CEB">
        <w:rPr>
          <w:rFonts w:cs="Arial"/>
          <w:i/>
          <w:iCs/>
        </w:rPr>
        <w:t xml:space="preserve">вне зависимости от категории историко-культурного значения объектов культурного наследия </w:t>
      </w:r>
      <w:r w:rsidRPr="00CB6CEB">
        <w:rPr>
          <w:rFonts w:cs="Arial"/>
        </w:rPr>
        <w:t>(в действующей ранее редакции</w:t>
      </w:r>
      <w:proofErr w:type="gramEnd"/>
      <w:r w:rsidRPr="00CB6CEB">
        <w:rPr>
          <w:rFonts w:cs="Arial"/>
        </w:rPr>
        <w:t xml:space="preserve"> ответственность </w:t>
      </w:r>
      <w:r w:rsidRPr="00CB6CEB">
        <w:rPr>
          <w:rFonts w:cs="Arial"/>
          <w:spacing w:val="-1"/>
        </w:rPr>
        <w:t xml:space="preserve">устанавливалась за нарушение требований сохранения, использования и охраны </w:t>
      </w:r>
      <w:r w:rsidRPr="00CB6CEB">
        <w:rPr>
          <w:rFonts w:cs="Arial"/>
        </w:rPr>
        <w:t>объектов культурного наследия (памятников истории и культуры) федерального значения).</w:t>
      </w:r>
    </w:p>
    <w:p w:rsidR="00CB6CEB" w:rsidRDefault="00AB4F1B" w:rsidP="00CB6CEB">
      <w:pPr>
        <w:shd w:val="clear" w:color="auto" w:fill="FFFFFF"/>
        <w:ind w:firstLine="709"/>
        <w:jc w:val="both"/>
        <w:rPr>
          <w:rFonts w:cs="Arial"/>
        </w:rPr>
      </w:pPr>
      <w:r>
        <w:rPr>
          <w:rFonts w:cs="Arial"/>
        </w:rPr>
        <w:t>Д</w:t>
      </w:r>
      <w:r w:rsidR="00147E78" w:rsidRPr="00CB6CEB">
        <w:rPr>
          <w:rFonts w:cs="Arial"/>
        </w:rPr>
        <w:t xml:space="preserve">ействия (бездействие) лиц </w:t>
      </w:r>
      <w:r>
        <w:rPr>
          <w:rFonts w:cs="Arial"/>
        </w:rPr>
        <w:t xml:space="preserve">по данному виду правонарушений </w:t>
      </w:r>
      <w:r w:rsidR="00147E78" w:rsidRPr="00CB6CEB">
        <w:rPr>
          <w:rFonts w:cs="Arial"/>
        </w:rPr>
        <w:t xml:space="preserve">подлежат квалификации по статье 7.13 Кодекса Российской Федерации об административных правонарушениях, что исключает установление административной ответственности за то же деяние в законодательстве об </w:t>
      </w:r>
      <w:r w:rsidR="00147E78" w:rsidRPr="00CB6CEB">
        <w:rPr>
          <w:rFonts w:cs="Arial"/>
          <w:spacing w:val="-1"/>
        </w:rPr>
        <w:t xml:space="preserve">административных правонарушениях субъекта Российской Федерации (п. 3 ч. 1 </w:t>
      </w:r>
      <w:r w:rsidR="00147E78" w:rsidRPr="00CB6CEB">
        <w:rPr>
          <w:rFonts w:cs="Arial"/>
        </w:rPr>
        <w:t>ст. 1.3, п. 1 ч. 1 ст. 1.3.1 Кодекса).</w:t>
      </w:r>
    </w:p>
    <w:p w:rsidR="00D20EB2" w:rsidRPr="00197C65" w:rsidRDefault="00D20EB2" w:rsidP="00D20EB2">
      <w:pPr>
        <w:autoSpaceDE w:val="0"/>
        <w:autoSpaceDN w:val="0"/>
        <w:adjustRightInd w:val="0"/>
        <w:spacing w:line="252" w:lineRule="auto"/>
        <w:ind w:firstLine="539"/>
        <w:jc w:val="both"/>
        <w:outlineLvl w:val="0"/>
        <w:rPr>
          <w:rFonts w:cs="Arial"/>
          <w:lang w:eastAsia="en-US"/>
        </w:rPr>
      </w:pPr>
      <w:proofErr w:type="gramStart"/>
      <w:r w:rsidRPr="00197C65">
        <w:rPr>
          <w:rFonts w:eastAsiaTheme="minorHAnsi" w:cs="Arial"/>
          <w:lang w:eastAsia="en-US"/>
        </w:rPr>
        <w:t xml:space="preserve">Статьей 15.14 Кодекса Российской Федерации об административных правонарушениях предусмотрено наступление административной ответственности за </w:t>
      </w:r>
      <w:r w:rsidRPr="00197C65">
        <w:rPr>
          <w:rFonts w:cs="Arial"/>
          <w:lang w:eastAsia="en-US"/>
        </w:rPr>
        <w:t xml:space="preserve">нецелевое использование бюджетных средств, за исключением случаев, если такое действие не содержит уголовно наказуемого деяния (статьей 285.1 Уголовного кодекса Российской Федерации установлена уголовная ответственность за нецелевое расходование бюджетных средств в крупном и особо крупном размерах, а также группой лиц по предварительному сговору </w:t>
      </w:r>
      <w:r w:rsidRPr="00197C65">
        <w:rPr>
          <w:rFonts w:cs="Arial"/>
          <w:i/>
          <w:lang w:eastAsia="en-US"/>
        </w:rPr>
        <w:t>(крупным размером для данного деяния</w:t>
      </w:r>
      <w:proofErr w:type="gramEnd"/>
      <w:r w:rsidRPr="00197C65">
        <w:rPr>
          <w:rFonts w:cs="Arial"/>
          <w:i/>
          <w:lang w:eastAsia="en-US"/>
        </w:rPr>
        <w:t>, признается сумма бюджетных средств, превышающая 1,5 миллиона рублей, а особо крупным размером – 7,5 миллионов рублей)</w:t>
      </w:r>
      <w:r w:rsidRPr="00197C65">
        <w:rPr>
          <w:rFonts w:cs="Arial"/>
          <w:lang w:eastAsia="en-US"/>
        </w:rPr>
        <w:t>.</w:t>
      </w:r>
    </w:p>
    <w:p w:rsidR="00D20EB2" w:rsidRDefault="00D20EB2" w:rsidP="00D20EB2">
      <w:pPr>
        <w:shd w:val="clear" w:color="auto" w:fill="FFFFFF"/>
        <w:ind w:firstLine="709"/>
        <w:jc w:val="both"/>
        <w:rPr>
          <w:rFonts w:eastAsiaTheme="minorHAnsi" w:cs="Arial"/>
          <w:lang w:eastAsia="en-US"/>
        </w:rPr>
      </w:pPr>
      <w:r w:rsidRPr="00197C65">
        <w:rPr>
          <w:rFonts w:eastAsiaTheme="minorHAnsi" w:cs="Arial"/>
          <w:lang w:eastAsia="en-US"/>
        </w:rPr>
        <w:t>Таким  образом, настоящий законопроект подготовлен в целях уточнения и приведения в соответствие</w:t>
      </w:r>
      <w:r w:rsidRPr="00197C65">
        <w:t xml:space="preserve"> с </w:t>
      </w:r>
      <w:r w:rsidRPr="00197C65">
        <w:rPr>
          <w:rFonts w:eastAsiaTheme="minorHAnsi" w:cs="Arial"/>
          <w:lang w:eastAsia="en-US"/>
        </w:rPr>
        <w:t>Кодексом Российской Федерации об административных правонарушениях положений стат</w:t>
      </w:r>
      <w:r>
        <w:rPr>
          <w:rFonts w:eastAsiaTheme="minorHAnsi" w:cs="Arial"/>
          <w:lang w:eastAsia="en-US"/>
        </w:rPr>
        <w:t>ей</w:t>
      </w:r>
      <w:r w:rsidRPr="00197C65">
        <w:rPr>
          <w:rFonts w:eastAsiaTheme="minorHAnsi" w:cs="Arial"/>
          <w:lang w:eastAsia="en-US"/>
        </w:rPr>
        <w:t xml:space="preserve"> </w:t>
      </w:r>
      <w:r>
        <w:rPr>
          <w:rFonts w:eastAsiaTheme="minorHAnsi" w:cs="Arial"/>
          <w:lang w:eastAsia="en-US"/>
        </w:rPr>
        <w:t xml:space="preserve">3.12, </w:t>
      </w:r>
      <w:r w:rsidRPr="00197C65">
        <w:rPr>
          <w:rFonts w:eastAsiaTheme="minorHAnsi" w:cs="Arial"/>
          <w:lang w:eastAsia="en-US"/>
        </w:rPr>
        <w:t xml:space="preserve">3.13 </w:t>
      </w:r>
      <w:hyperlink r:id="rId7" w:history="1">
        <w:proofErr w:type="gramStart"/>
        <w:r w:rsidRPr="00197C65">
          <w:rPr>
            <w:rFonts w:eastAsiaTheme="minorHAnsi" w:cs="Arial"/>
            <w:lang w:eastAsia="en-US"/>
          </w:rPr>
          <w:t>Кодекс</w:t>
        </w:r>
        <w:proofErr w:type="gramEnd"/>
      </w:hyperlink>
      <w:r w:rsidRPr="00197C65">
        <w:rPr>
          <w:rFonts w:eastAsiaTheme="minorHAnsi" w:cs="Arial"/>
          <w:lang w:eastAsia="en-US"/>
        </w:rPr>
        <w:t>а Тюменской области об административной ответственности</w:t>
      </w:r>
      <w:r>
        <w:rPr>
          <w:rFonts w:cs="Arial"/>
        </w:rPr>
        <w:t>.</w:t>
      </w:r>
    </w:p>
    <w:p w:rsidR="00D20EB2" w:rsidRPr="00147E78" w:rsidRDefault="00D20EB2" w:rsidP="00CB6CEB">
      <w:pPr>
        <w:shd w:val="clear" w:color="auto" w:fill="FFFFFF"/>
        <w:ind w:firstLine="709"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br w:type="column"/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</w:rPr>
        <w:t xml:space="preserve">Финансово-экономическое обоснование </w:t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  <w:bCs/>
        </w:rPr>
        <w:t xml:space="preserve">к проекту закона Тюменской области </w:t>
      </w:r>
      <w:r w:rsidRPr="00197C65">
        <w:rPr>
          <w:rFonts w:cs="Arial"/>
          <w:b/>
        </w:rPr>
        <w:t>«О внесении изменени</w:t>
      </w:r>
      <w:r w:rsidR="00D20EB2">
        <w:rPr>
          <w:rFonts w:cs="Arial"/>
          <w:b/>
        </w:rPr>
        <w:t>й</w:t>
      </w:r>
      <w:r w:rsidRPr="00197C65">
        <w:rPr>
          <w:rFonts w:cs="Arial"/>
          <w:b/>
        </w:rPr>
        <w:t xml:space="preserve"> в Кодекс Тюменской области об административной ответственности»</w:t>
      </w:r>
    </w:p>
    <w:p w:rsidR="00197C65" w:rsidRPr="00197C65" w:rsidRDefault="00197C65" w:rsidP="00197C65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:rsidR="00197C65" w:rsidRDefault="00197C65" w:rsidP="00197C65">
      <w:pPr>
        <w:spacing w:line="252" w:lineRule="auto"/>
        <w:ind w:firstLine="709"/>
        <w:jc w:val="both"/>
        <w:rPr>
          <w:rFonts w:cs="Arial"/>
        </w:rPr>
      </w:pPr>
      <w:r w:rsidRPr="00197C65">
        <w:rPr>
          <w:rFonts w:cs="Arial"/>
        </w:rPr>
        <w:t>Принятие и реализация Закона Тюменской области «О внесении изменени</w:t>
      </w:r>
      <w:r w:rsidR="00AB4F1B">
        <w:rPr>
          <w:rFonts w:cs="Arial"/>
        </w:rPr>
        <w:t>й</w:t>
      </w:r>
      <w:r w:rsidRPr="00197C65">
        <w:rPr>
          <w:rFonts w:cs="Arial"/>
        </w:rPr>
        <w:t xml:space="preserve"> в </w:t>
      </w:r>
      <w:r w:rsidR="00147E78">
        <w:rPr>
          <w:rFonts w:cs="Arial"/>
        </w:rPr>
        <w:t>Кодекс</w:t>
      </w:r>
      <w:r w:rsidRPr="00197C65">
        <w:rPr>
          <w:rFonts w:cs="Arial"/>
        </w:rPr>
        <w:t xml:space="preserve"> Тюменской области об административной ответственности» не потребует дополнительных расходов из областного бюджета.</w:t>
      </w:r>
    </w:p>
    <w:p w:rsidR="00197C65" w:rsidRDefault="00197C65" w:rsidP="00197C65">
      <w:pPr>
        <w:spacing w:line="252" w:lineRule="auto"/>
        <w:ind w:firstLine="709"/>
        <w:jc w:val="both"/>
        <w:rPr>
          <w:rFonts w:cs="Arial"/>
        </w:rPr>
      </w:pPr>
    </w:p>
    <w:p w:rsidR="00197C65" w:rsidRPr="00197C65" w:rsidRDefault="00197C65" w:rsidP="00197C65">
      <w:pPr>
        <w:spacing w:line="252" w:lineRule="auto"/>
        <w:ind w:firstLine="709"/>
        <w:jc w:val="both"/>
        <w:rPr>
          <w:rFonts w:cs="Arial"/>
        </w:rPr>
      </w:pPr>
    </w:p>
    <w:p w:rsidR="00197C65" w:rsidRPr="00197C65" w:rsidRDefault="00197C65" w:rsidP="00197C65">
      <w:pPr>
        <w:spacing w:line="276" w:lineRule="auto"/>
        <w:jc w:val="center"/>
        <w:rPr>
          <w:rFonts w:cs="Arial"/>
          <w:b/>
        </w:rPr>
      </w:pPr>
      <w:r w:rsidRPr="00197C65">
        <w:rPr>
          <w:rFonts w:cs="Arial"/>
          <w:b/>
        </w:rPr>
        <w:t>Перечень актов областного законодательства,</w:t>
      </w:r>
    </w:p>
    <w:p w:rsidR="00197C65" w:rsidRPr="00197C65" w:rsidRDefault="00197C65" w:rsidP="00197C6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</w:rPr>
      </w:pPr>
      <w:r w:rsidRPr="00197C65">
        <w:rPr>
          <w:rFonts w:cs="Arial"/>
          <w:b/>
          <w:bCs/>
        </w:rPr>
        <w:t xml:space="preserve">подлежащих признанию </w:t>
      </w:r>
      <w:proofErr w:type="gramStart"/>
      <w:r w:rsidRPr="00197C65">
        <w:rPr>
          <w:rFonts w:cs="Arial"/>
          <w:b/>
          <w:bCs/>
        </w:rPr>
        <w:t>утратившими</w:t>
      </w:r>
      <w:proofErr w:type="gramEnd"/>
      <w:r w:rsidRPr="00197C65">
        <w:rPr>
          <w:rFonts w:cs="Arial"/>
          <w:b/>
          <w:bCs/>
        </w:rPr>
        <w:t xml:space="preserve"> силу, приостановлению,</w:t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  <w:bCs/>
        </w:rPr>
        <w:t xml:space="preserve">изменению, дополнению или принятию в связи с принятием Закона Тюменской области </w:t>
      </w:r>
      <w:r w:rsidRPr="00197C65">
        <w:rPr>
          <w:rFonts w:cs="Arial"/>
          <w:b/>
        </w:rPr>
        <w:t>«О внесении изменени</w:t>
      </w:r>
      <w:r w:rsidR="00D20EB2">
        <w:rPr>
          <w:rFonts w:cs="Arial"/>
          <w:b/>
        </w:rPr>
        <w:t>й</w:t>
      </w:r>
      <w:r w:rsidRPr="00197C65">
        <w:rPr>
          <w:rFonts w:cs="Arial"/>
          <w:b/>
        </w:rPr>
        <w:t xml:space="preserve"> в Кодекс</w:t>
      </w:r>
      <w:r w:rsidR="00D20EB2">
        <w:rPr>
          <w:rFonts w:cs="Arial"/>
          <w:b/>
        </w:rPr>
        <w:t xml:space="preserve"> </w:t>
      </w:r>
      <w:r w:rsidRPr="00197C65">
        <w:rPr>
          <w:rFonts w:cs="Arial"/>
          <w:b/>
        </w:rPr>
        <w:t>Тюменской области об административной ответственности»</w:t>
      </w:r>
    </w:p>
    <w:p w:rsidR="00197C65" w:rsidRPr="00197C65" w:rsidRDefault="00197C65" w:rsidP="00197C6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</w:rPr>
      </w:pPr>
    </w:p>
    <w:p w:rsidR="00197C65" w:rsidRPr="00197C65" w:rsidRDefault="00197C65" w:rsidP="00197C6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cs="Arial"/>
        </w:rPr>
      </w:pPr>
      <w:r w:rsidRPr="00197C65">
        <w:rPr>
          <w:rFonts w:cs="Arial"/>
        </w:rPr>
        <w:t>Принятие Закона Тюменской области «О внесении изменени</w:t>
      </w:r>
      <w:r w:rsidR="00AB4F1B">
        <w:rPr>
          <w:rFonts w:cs="Arial"/>
        </w:rPr>
        <w:t>й</w:t>
      </w:r>
      <w:r w:rsidRPr="00197C65">
        <w:rPr>
          <w:rFonts w:cs="Arial"/>
        </w:rPr>
        <w:t xml:space="preserve"> в Кодекс Тюменской области об административной ответственности» не потребует </w:t>
      </w:r>
      <w:r w:rsidRPr="00197C65">
        <w:rPr>
          <w:rFonts w:cs="Arial"/>
          <w:bCs/>
        </w:rPr>
        <w:t>признания утратившими силу, приостановления,</w:t>
      </w:r>
      <w:r w:rsidRPr="00197C65">
        <w:rPr>
          <w:rFonts w:cs="Arial"/>
        </w:rPr>
        <w:t xml:space="preserve"> изменения, дополнения действующих законов Тюменской области, а также принятия в связи с реализацией данного Закона других нормативных правовых актов Тюменской области.</w:t>
      </w:r>
    </w:p>
    <w:p w:rsidR="00197C65" w:rsidRDefault="00197C65" w:rsidP="00197C65">
      <w:pPr>
        <w:jc w:val="center"/>
        <w:rPr>
          <w:rFonts w:cs="Arial"/>
          <w:b/>
          <w:bCs/>
        </w:rPr>
      </w:pPr>
    </w:p>
    <w:p w:rsidR="00197C65" w:rsidRPr="00197C65" w:rsidRDefault="00197C65" w:rsidP="00197C65">
      <w:pPr>
        <w:jc w:val="center"/>
        <w:rPr>
          <w:rFonts w:cs="Arial"/>
          <w:b/>
          <w:bCs/>
        </w:rPr>
      </w:pPr>
    </w:p>
    <w:p w:rsidR="00197C65" w:rsidRPr="00197C65" w:rsidRDefault="00197C65" w:rsidP="00197C65">
      <w:pPr>
        <w:jc w:val="center"/>
        <w:rPr>
          <w:rFonts w:cs="Arial"/>
          <w:b/>
          <w:bCs/>
          <w:caps/>
        </w:rPr>
      </w:pPr>
      <w:r w:rsidRPr="00197C65">
        <w:rPr>
          <w:rFonts w:cs="Arial"/>
          <w:b/>
          <w:bCs/>
        </w:rPr>
        <w:t>СПРАВКА</w:t>
      </w:r>
      <w:r w:rsidRPr="00197C65">
        <w:rPr>
          <w:rFonts w:cs="Arial"/>
          <w:b/>
          <w:bCs/>
          <w:caps/>
        </w:rPr>
        <w:t xml:space="preserve"> </w:t>
      </w:r>
    </w:p>
    <w:p w:rsidR="00197C65" w:rsidRPr="00197C65" w:rsidRDefault="00197C65" w:rsidP="00197C65">
      <w:pPr>
        <w:jc w:val="center"/>
        <w:rPr>
          <w:rFonts w:cs="Arial"/>
          <w:b/>
          <w:bCs/>
          <w:caps/>
        </w:rPr>
      </w:pPr>
      <w:r w:rsidRPr="00197C65">
        <w:rPr>
          <w:rFonts w:cs="Arial"/>
          <w:b/>
          <w:bCs/>
        </w:rPr>
        <w:t>о состоянии законодательства, регулирующего данную сферу</w:t>
      </w:r>
    </w:p>
    <w:p w:rsidR="00197C65" w:rsidRPr="00197C65" w:rsidRDefault="00197C65" w:rsidP="00197C65">
      <w:pPr>
        <w:autoSpaceDE w:val="0"/>
        <w:autoSpaceDN w:val="0"/>
        <w:adjustRightInd w:val="0"/>
        <w:jc w:val="both"/>
        <w:rPr>
          <w:rFonts w:cs="Arial"/>
        </w:rPr>
      </w:pPr>
    </w:p>
    <w:p w:rsidR="00197C65" w:rsidRPr="00197C65" w:rsidRDefault="00197C65" w:rsidP="00197C65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eastAsiaTheme="minorHAnsi" w:cs="Arial"/>
          <w:lang w:eastAsia="en-US"/>
        </w:rPr>
      </w:pPr>
      <w:r w:rsidRPr="00197C65">
        <w:rPr>
          <w:rFonts w:cs="Arial"/>
        </w:rPr>
        <w:t>1.Кодекс Российской Федерации об административных правонарушениях</w:t>
      </w:r>
      <w:r w:rsidRPr="00197C65">
        <w:rPr>
          <w:rFonts w:eastAsiaTheme="minorHAnsi" w:cs="Arial"/>
          <w:lang w:eastAsia="en-US"/>
        </w:rPr>
        <w:t xml:space="preserve"> от 30.12.2001 № 195-ФЗ.</w:t>
      </w:r>
    </w:p>
    <w:p w:rsidR="00197C65" w:rsidRPr="00197C65" w:rsidRDefault="00197C65" w:rsidP="00197C6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197C65">
        <w:rPr>
          <w:rFonts w:cs="Arial"/>
        </w:rPr>
        <w:t>2. Кодекс Тюменской области об административной ответственности от 27.12.2007 № 55.</w:t>
      </w:r>
    </w:p>
    <w:p w:rsidR="00197C65" w:rsidRPr="00EB4115" w:rsidRDefault="00197C65" w:rsidP="00197C65">
      <w:pPr>
        <w:spacing w:line="276" w:lineRule="auto"/>
        <w:ind w:firstLine="709"/>
        <w:rPr>
          <w:sz w:val="26"/>
        </w:rPr>
      </w:pPr>
    </w:p>
    <w:p w:rsidR="00197C65" w:rsidRPr="00EB4115" w:rsidRDefault="00197C65" w:rsidP="00197C65"/>
    <w:p w:rsidR="00C632D2" w:rsidRDefault="00C632D2"/>
    <w:sectPr w:rsidR="00C632D2" w:rsidSect="00CB6CE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E78" w:rsidRDefault="00147E78" w:rsidP="00197C65">
      <w:r>
        <w:separator/>
      </w:r>
    </w:p>
  </w:endnote>
  <w:endnote w:type="continuationSeparator" w:id="0">
    <w:p w:rsidR="00147E78" w:rsidRDefault="00147E78" w:rsidP="00197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E78" w:rsidRDefault="00147E78" w:rsidP="00197C65">
      <w:r>
        <w:separator/>
      </w:r>
    </w:p>
  </w:footnote>
  <w:footnote w:type="continuationSeparator" w:id="0">
    <w:p w:rsidR="00147E78" w:rsidRDefault="00147E78" w:rsidP="00197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C65"/>
    <w:rsid w:val="000B096E"/>
    <w:rsid w:val="000D3D86"/>
    <w:rsid w:val="00147E78"/>
    <w:rsid w:val="00197C65"/>
    <w:rsid w:val="002D7EA0"/>
    <w:rsid w:val="003679E5"/>
    <w:rsid w:val="003C47CC"/>
    <w:rsid w:val="00422372"/>
    <w:rsid w:val="005D13CD"/>
    <w:rsid w:val="00670D39"/>
    <w:rsid w:val="006930F4"/>
    <w:rsid w:val="006A3B6B"/>
    <w:rsid w:val="00731EF8"/>
    <w:rsid w:val="00733E1B"/>
    <w:rsid w:val="007A7611"/>
    <w:rsid w:val="008A3DDE"/>
    <w:rsid w:val="008F1F08"/>
    <w:rsid w:val="00956FDD"/>
    <w:rsid w:val="009B1859"/>
    <w:rsid w:val="00A86DD9"/>
    <w:rsid w:val="00AB4F1B"/>
    <w:rsid w:val="00B24B97"/>
    <w:rsid w:val="00C632D2"/>
    <w:rsid w:val="00C87583"/>
    <w:rsid w:val="00CB6CEB"/>
    <w:rsid w:val="00D20EB2"/>
    <w:rsid w:val="00DD01A0"/>
    <w:rsid w:val="00E86F44"/>
    <w:rsid w:val="00FD04C2"/>
    <w:rsid w:val="00FD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65"/>
    <w:pPr>
      <w:ind w:firstLine="0"/>
      <w:jc w:val="left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7E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97C65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197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7C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7C6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7E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9E0EEB94E91E6D7F6EB49B0B04F72C20551082C7DC3FA1A1C0B9A9CACA8D87u0j2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A3050-004F-48FF-868B-0C6295BC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Petrovets</dc:creator>
  <cp:keywords/>
  <dc:description/>
  <cp:lastModifiedBy>Petrovets</cp:lastModifiedBy>
  <cp:revision>3</cp:revision>
  <cp:lastPrinted>2013-08-27T10:12:00Z</cp:lastPrinted>
  <dcterms:created xsi:type="dcterms:W3CDTF">2013-08-27T04:22:00Z</dcterms:created>
  <dcterms:modified xsi:type="dcterms:W3CDTF">2013-08-27T10:14:00Z</dcterms:modified>
</cp:coreProperties>
</file>